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 в профессиональной коммуникации</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597.7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/Просвирнина Л.Г./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профессиональной коммуникации»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«Иностранный язык в профессиональной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в профессиональной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приоритетные направления развития системы образования Российской Федерации, законы и иные нормативные правовые акты, регламентирующие деятельность в сфере образования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применять основные нормативно-правовые акты в сфере образования и профессиональной деятельности с учетом норм профессиональной этики, выявлять актуальные проблемы в сфере образования с целью выполнения научного исследования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действиями по соблюдению правовых, нравственных и этических норм, требований профессиональной этики в условиях реальных педагогических ситуаций;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эффективность использования стратегии сотрудничества для достижения поставленной цели, определять роль каждого участника в команде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учитывать в совместной деятельности особенности поведения и общения разных людей</w:t>
            </w:r>
          </w:p>
        </w:tc>
      </w:tr>
      <w:tr>
        <w:trPr>
          <w:trHeight w:hRule="exact" w:val="798.35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навыком деловой переписки, учитывая особенности стилистики официальных и неофициальных писем, социокультурные различия в формате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корреспонденции на государственном и иностранном (-ых) языках</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«Иностранный язык в профессиональной коммуникации»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Русский язык в профессиональной сфере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Перевод текстов педагогической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переводческих трансформаций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Чтение и аудирование текстов педагогической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Education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Исследовательские компетенции педагога и совершенствование умений в области чтения и аудирования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English as a global language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Profession of teacher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Реферирование и аннотирование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реферирования текста.Структра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Methodology. Core skills in learning and teaching.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Представление научного исследования по педагогике на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The standard methodology of writing the academic paper.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531.2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Education</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Educational Revolution. Education in Modermity. International Student Moderniry. International Student Mobility. The Globalisation of Universities.</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реферирования текста.Структра реферата.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термина реферирование. Этапы рефрирования. авыки и умеия, необходимые для написания реферата. Смысловая структура и разделы реферата. Способы изложения реферата.Порядок работы при подготовке реферата. Аннотирование. Ключевые стратегии написания реферата. Речевые модели (клише), используемые для написания рефератов и аннотаций.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The standard methodology of writing the academic paper.</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Background reading. Writing the Papers: the Process. Methodology.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в профессиональной коммуникации» / Просвирнина Л.Г..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педагогов:</w:t>
            </w:r>
            <w:r>
              <w:rPr/>
              <w:t xml:space="preserve"> </w:t>
            </w:r>
            <w:r>
              <w:rPr>
                <w:rFonts w:ascii="Times New Roman" w:hAnsi="Times New Roman" w:cs="Times New Roman"/>
                <w:color w:val="#000000"/>
                <w:sz w:val="24"/>
                <w:szCs w:val="24"/>
              </w:rPr>
              <w:t>academic</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(B1–B2)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Крупченко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Прилипко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https://urait.ru/bcode/455916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https://urait.ru/bcode/451963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педагогов</w:t>
            </w:r>
            <w:r>
              <w:rPr/>
              <w:t xml:space="preserve"> </w:t>
            </w:r>
            <w:r>
              <w:rPr>
                <w:rFonts w:ascii="Times New Roman" w:hAnsi="Times New Roman" w:cs="Times New Roman"/>
                <w:color w:val="#000000"/>
                <w:sz w:val="24"/>
                <w:szCs w:val="24"/>
              </w:rPr>
              <w:t>(A2)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Мичугина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978-5-534-11364-8.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https://urait.ru/bcode/456262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https://urait.ru/bcode/452153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2023-2024_ФГОС3++2023_Маг-ЗФО-ПО(Шк мед)(23)_plx_Иностранный язык в профессиональной коммуникации</dc:title>
  <dc:creator>FastReport.NET</dc:creator>
</cp:coreProperties>
</file>